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ind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附属学校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“十佳”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课堂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教学竞赛评分标准</w:t>
      </w:r>
    </w:p>
    <w:p>
      <w:pPr>
        <w:ind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（满分100分）</w:t>
      </w:r>
    </w:p>
    <w:tbl>
      <w:tblPr>
        <w:tblStyle w:val="3"/>
        <w:tblW w:w="9215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72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评价指标</w:t>
            </w:r>
          </w:p>
        </w:tc>
        <w:tc>
          <w:tcPr>
            <w:tcW w:w="7230" w:type="dxa"/>
          </w:tcPr>
          <w:p>
            <w:pPr>
              <w:widowControl/>
              <w:ind w:firstLine="643" w:firstLineChars="200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主要赋分点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教材解读与内容处理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7230" w:type="dxa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9"/>
                <w:sz w:val="32"/>
                <w:szCs w:val="32"/>
              </w:rPr>
              <w:t>理解课程标准及其理念在教材中的具体体现，把握</w:t>
            </w:r>
            <w:r>
              <w:rPr>
                <w:rFonts w:hint="eastAsia" w:ascii="仿宋_GB2312" w:hAnsi="宋体" w:eastAsia="仿宋_GB2312" w:cs="宋体"/>
                <w:spacing w:val="16"/>
                <w:sz w:val="32"/>
                <w:szCs w:val="32"/>
              </w:rPr>
              <w:t>教</w:t>
            </w:r>
            <w:r>
              <w:rPr>
                <w:rFonts w:hint="eastAsia" w:ascii="仿宋_GB2312" w:hAnsi="宋体" w:eastAsia="仿宋_GB2312" w:cs="宋体"/>
                <w:spacing w:val="6"/>
                <w:sz w:val="32"/>
                <w:szCs w:val="32"/>
              </w:rPr>
              <w:t>材的编排体系、主要特点、文本价值</w:t>
            </w:r>
            <w:r>
              <w:rPr>
                <w:rFonts w:hint="eastAsia" w:ascii="仿宋_GB2312" w:hAnsi="宋体" w:eastAsia="仿宋_GB2312" w:cs="宋体"/>
                <w:spacing w:val="5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6"/>
                <w:sz w:val="32"/>
                <w:szCs w:val="32"/>
              </w:rPr>
              <w:t>对</w:t>
            </w:r>
            <w:r>
              <w:rPr>
                <w:rFonts w:hint="eastAsia" w:ascii="仿宋_GB2312" w:hAnsi="宋体" w:eastAsia="仿宋_GB2312" w:cs="宋体"/>
                <w:spacing w:val="15"/>
                <w:sz w:val="32"/>
                <w:szCs w:val="32"/>
              </w:rPr>
              <w:t>教</w:t>
            </w: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学内容开展创造性地运用、加工与整合，能合理确</w:t>
            </w:r>
            <w:r>
              <w:rPr>
                <w:rFonts w:hint="eastAsia" w:ascii="仿宋_GB2312" w:hAnsi="宋体" w:eastAsia="仿宋_GB2312" w:cs="宋体"/>
                <w:spacing w:val="5"/>
                <w:sz w:val="32"/>
                <w:szCs w:val="32"/>
              </w:rPr>
              <w:t>定教学目标与重难点。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学情分析及教学思路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（20）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9"/>
                <w:sz w:val="32"/>
                <w:szCs w:val="32"/>
              </w:rPr>
              <w:t>科学分析学生的年龄特点、学习能力水平、学习风格</w:t>
            </w:r>
            <w:r>
              <w:rPr>
                <w:rFonts w:hint="eastAsia" w:ascii="仿宋_GB2312" w:hAnsi="宋体" w:eastAsia="仿宋_GB2312" w:cs="宋体"/>
                <w:spacing w:val="-1"/>
                <w:sz w:val="32"/>
                <w:szCs w:val="32"/>
              </w:rPr>
              <w:t>等；熟悉学生已有的认知经验和基础。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4"/>
                <w:sz w:val="32"/>
                <w:szCs w:val="32"/>
              </w:rPr>
              <w:t>围绕</w:t>
            </w:r>
            <w:r>
              <w:rPr>
                <w:rFonts w:hint="eastAsia" w:ascii="仿宋_GB2312" w:hAnsi="宋体" w:eastAsia="仿宋_GB2312" w:cs="宋体"/>
                <w:spacing w:val="9"/>
                <w:sz w:val="32"/>
                <w:szCs w:val="32"/>
              </w:rPr>
              <w:t>课</w:t>
            </w:r>
            <w:r>
              <w:rPr>
                <w:rFonts w:hint="eastAsia" w:ascii="仿宋_GB2312" w:hAnsi="宋体" w:eastAsia="仿宋_GB2312" w:cs="宋体"/>
                <w:spacing w:val="7"/>
                <w:sz w:val="32"/>
                <w:szCs w:val="32"/>
              </w:rPr>
              <w:t>程核心素养，依据实际学情和课型特点，设计适合的教学思路。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spacing w:val="7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6"/>
                <w:sz w:val="32"/>
                <w:szCs w:val="32"/>
              </w:rPr>
              <w:t>教学</w:t>
            </w:r>
            <w:r>
              <w:rPr>
                <w:rFonts w:hint="eastAsia" w:ascii="仿宋_GB2312" w:hAnsi="宋体" w:eastAsia="仿宋_GB2312" w:cs="宋体"/>
                <w:spacing w:val="5"/>
                <w:sz w:val="32"/>
                <w:szCs w:val="32"/>
              </w:rPr>
              <w:t>过</w:t>
            </w:r>
            <w:r>
              <w:rPr>
                <w:rFonts w:hint="eastAsia" w:ascii="仿宋_GB2312" w:hAnsi="宋体" w:eastAsia="仿宋_GB2312" w:cs="宋体"/>
                <w:spacing w:val="7"/>
                <w:sz w:val="32"/>
                <w:szCs w:val="32"/>
              </w:rPr>
              <w:t>程与方法策略</w:t>
            </w:r>
          </w:p>
          <w:p>
            <w:pPr>
              <w:widowControl/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（30分）</w:t>
            </w:r>
          </w:p>
        </w:tc>
        <w:tc>
          <w:tcPr>
            <w:tcW w:w="7230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2"/>
                <w:sz w:val="32"/>
                <w:szCs w:val="32"/>
              </w:rPr>
              <w:t>教学活</w:t>
            </w:r>
            <w:r>
              <w:rPr>
                <w:rFonts w:hint="eastAsia" w:ascii="仿宋_GB2312" w:hAnsi="宋体" w:eastAsia="仿宋_GB2312" w:cs="宋体"/>
                <w:spacing w:val="-1"/>
                <w:sz w:val="32"/>
                <w:szCs w:val="32"/>
              </w:rPr>
              <w:t>动设计合理，教学策略应用得当，能发挥学生主</w:t>
            </w:r>
            <w:r>
              <w:rPr>
                <w:rFonts w:hint="eastAsia" w:ascii="仿宋_GB2312" w:hAnsi="宋体" w:eastAsia="仿宋_GB2312" w:cs="宋体"/>
                <w:spacing w:val="16"/>
                <w:sz w:val="32"/>
                <w:szCs w:val="32"/>
              </w:rPr>
              <w:t>体</w:t>
            </w:r>
            <w:r>
              <w:rPr>
                <w:rFonts w:hint="eastAsia" w:ascii="仿宋_GB2312" w:hAnsi="宋体" w:eastAsia="仿宋_GB2312" w:cs="宋体"/>
                <w:spacing w:val="15"/>
                <w:sz w:val="32"/>
                <w:szCs w:val="32"/>
              </w:rPr>
              <w:t>作</w:t>
            </w: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用；教学过程能突出重点、突破难点，注重学科德</w:t>
            </w:r>
            <w:r>
              <w:rPr>
                <w:rFonts w:hint="eastAsia" w:ascii="仿宋_GB2312" w:hAnsi="宋体" w:eastAsia="仿宋_GB2312" w:cs="宋体"/>
                <w:spacing w:val="2"/>
                <w:sz w:val="32"/>
                <w:szCs w:val="32"/>
              </w:rPr>
              <w:t>育，</w:t>
            </w:r>
            <w:r>
              <w:rPr>
                <w:rFonts w:hint="eastAsia" w:ascii="仿宋_GB2312" w:hAnsi="宋体" w:eastAsia="仿宋_GB2312" w:cs="宋体"/>
                <w:spacing w:val="1"/>
                <w:sz w:val="32"/>
                <w:szCs w:val="32"/>
              </w:rPr>
              <w:t>真正达成教学目标。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640" w:firstLineChars="20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  <w:tc>
          <w:tcPr>
            <w:tcW w:w="7230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32"/>
                <w:szCs w:val="32"/>
              </w:rPr>
              <w:t>注重引导学生自主学习、合作学习和探究学习，能整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合各</w:t>
            </w:r>
            <w:r>
              <w:rPr>
                <w:rFonts w:hint="eastAsia" w:ascii="仿宋_GB2312" w:hAnsi="宋体" w:eastAsia="仿宋_GB2312" w:cs="宋体"/>
                <w:spacing w:val="-2"/>
                <w:sz w:val="32"/>
                <w:szCs w:val="32"/>
              </w:rPr>
              <w:t>种资源，</w:t>
            </w:r>
            <w:r>
              <w:rPr>
                <w:rFonts w:hint="eastAsia" w:ascii="仿宋_GB2312" w:hAnsi="方正小标宋简体" w:eastAsia="仿宋_GB2312"/>
                <w:sz w:val="32"/>
                <w:szCs w:val="32"/>
              </w:rPr>
              <w:t>智慧教学方法和教学手段</w:t>
            </w:r>
            <w:r>
              <w:rPr>
                <w:rFonts w:hint="eastAsia" w:ascii="仿宋_GB2312" w:hAnsi="宋体" w:eastAsia="仿宋_GB2312" w:cs="宋体"/>
                <w:spacing w:val="-2"/>
                <w:sz w:val="32"/>
                <w:szCs w:val="32"/>
              </w:rPr>
              <w:t>运用得当</w:t>
            </w:r>
            <w:r>
              <w:rPr>
                <w:rFonts w:hint="eastAsia" w:ascii="仿宋_GB2312" w:hAnsi="宋体" w:eastAsia="仿宋_GB2312" w:cs="宋体"/>
                <w:spacing w:val="-1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教学效果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（20分）</w:t>
            </w:r>
          </w:p>
        </w:tc>
        <w:tc>
          <w:tcPr>
            <w:tcW w:w="723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16"/>
                <w:sz w:val="32"/>
                <w:szCs w:val="32"/>
              </w:rPr>
              <w:t>合</w:t>
            </w:r>
            <w:r>
              <w:rPr>
                <w:rFonts w:hint="eastAsia" w:ascii="仿宋_GB2312" w:hAnsi="宋体" w:eastAsia="仿宋_GB2312" w:cs="宋体"/>
                <w:spacing w:val="11"/>
                <w:sz w:val="32"/>
                <w:szCs w:val="32"/>
              </w:rPr>
              <w:t>理</w:t>
            </w: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分配教学时间，动态调控教学过程，有效完成教学</w:t>
            </w:r>
            <w:r>
              <w:rPr>
                <w:rFonts w:hint="eastAsia" w:ascii="仿宋_GB2312" w:hAnsi="宋体" w:eastAsia="仿宋_GB2312" w:cs="宋体"/>
                <w:spacing w:val="11"/>
                <w:sz w:val="32"/>
                <w:szCs w:val="32"/>
              </w:rPr>
              <w:t>各</w:t>
            </w:r>
            <w:r>
              <w:rPr>
                <w:rFonts w:hint="eastAsia" w:ascii="仿宋_GB2312" w:hAnsi="宋体" w:eastAsia="仿宋_GB2312" w:cs="宋体"/>
                <w:spacing w:val="8"/>
                <w:sz w:val="32"/>
                <w:szCs w:val="32"/>
              </w:rPr>
              <w:t>环节任务，完成预期目标。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语言教态</w:t>
            </w:r>
          </w:p>
          <w:p>
            <w:pPr>
              <w:ind w:firstLine="0" w:firstLineChars="0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</w:rPr>
              <w:t>（10）</w:t>
            </w:r>
          </w:p>
        </w:tc>
        <w:tc>
          <w:tcPr>
            <w:tcW w:w="723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-1"/>
                <w:sz w:val="32"/>
                <w:szCs w:val="32"/>
              </w:rPr>
              <w:t>仪表大方得体，教态亲切自然；教学语言标准、生动，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简</w:t>
            </w:r>
            <w:r>
              <w:rPr>
                <w:rFonts w:hint="eastAsia" w:ascii="仿宋_GB2312" w:hAnsi="宋体" w:eastAsia="仿宋_GB2312" w:cs="宋体"/>
                <w:spacing w:val="1"/>
                <w:sz w:val="32"/>
                <w:szCs w:val="32"/>
              </w:rPr>
              <w:t>练清晰</w:t>
            </w: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；板书工整规范。</w:t>
            </w:r>
          </w:p>
        </w:tc>
      </w:tr>
    </w:tbl>
    <w:p>
      <w:pPr>
        <w:ind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注：1.评委评分精确到小数点后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</w:t>
      </w:r>
      <w:r>
        <w:rPr>
          <w:rFonts w:hint="eastAsia" w:ascii="仿宋_GB2312" w:eastAsia="仿宋_GB2312"/>
          <w:sz w:val="32"/>
          <w:szCs w:val="32"/>
        </w:rPr>
        <w:t>位；</w:t>
      </w:r>
    </w:p>
    <w:p>
      <w:pPr>
        <w:ind w:firstLine="0" w:firstLineChars="0"/>
      </w:pPr>
      <w:r>
        <w:rPr>
          <w:rFonts w:hint="eastAsia" w:ascii="仿宋_GB2312" w:eastAsia="仿宋_GB2312"/>
          <w:sz w:val="32"/>
          <w:szCs w:val="32"/>
        </w:rPr>
        <w:t xml:space="preserve">    2.</w:t>
      </w:r>
      <w:r>
        <w:rPr>
          <w:rFonts w:hint="eastAsia" w:ascii="仿宋_GB2312" w:hAnsi="方正小标宋简体" w:eastAsia="仿宋_GB2312"/>
          <w:sz w:val="32"/>
          <w:szCs w:val="32"/>
        </w:rPr>
        <w:t>评委评分去掉1个最高分和1个最低分后</w:t>
      </w:r>
      <w:r>
        <w:rPr>
          <w:rFonts w:hint="eastAsia" w:ascii="仿宋_GB2312" w:hAnsi="方正小标宋简体" w:eastAsia="仿宋_GB2312"/>
          <w:sz w:val="32"/>
          <w:szCs w:val="32"/>
          <w:lang w:val="en-US" w:eastAsia="zh-CN"/>
        </w:rPr>
        <w:t>的平均分</w:t>
      </w:r>
      <w:r>
        <w:rPr>
          <w:rFonts w:hint="eastAsia" w:ascii="仿宋_GB2312" w:hAnsi="方正小标宋简体" w:eastAsia="仿宋_GB2312"/>
          <w:sz w:val="32"/>
          <w:szCs w:val="32"/>
        </w:rPr>
        <w:t>为每位参赛教师的得分。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DliY2Q5YWY0ZTQzYzI4MTcyZjc0ZmZjYTJlMTkifQ=="/>
    <w:docVar w:name="KSO_WPS_MARK_KEY" w:val="7ade3e34-c2a3-49c6-b57c-21a945bbf043"/>
  </w:docVars>
  <w:rsids>
    <w:rsidRoot w:val="133A0606"/>
    <w:rsid w:val="133A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ind w:firstLine="200" w:firstLineChars="200"/>
      <w:jc w:val="distribute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2025-04-08T03:34:00Z</dcterms:created>
  <dc:creator>陈梦瑶</dc:creator>
  <cp:lastModifiedBy>陈梦瑶</cp:lastModifiedBy>
  <dcterms:modified xsi:type="dcterms:W3CDTF">2025-04-08T03:35:09Z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C7AABF341232425C9F3B5D4E8C78FE50</vt:lpwstr>
  </property>
</Properties>
</file>