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textAlignment w:val="center"/>
        <w:rPr>
          <w:rFonts w:ascii="Times New Roman" w:hAnsi="Times New Roman" w:cs="Times New Roman" w:eastAsiaTheme="majorEastAsia"/>
          <w:b/>
          <w:bCs/>
          <w:kern w:val="0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kern w:val="0"/>
          <w:sz w:val="44"/>
          <w:szCs w:val="44"/>
        </w:rPr>
        <w:t>2021年中南大学附属中小学非事业编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44"/>
          <w:szCs w:val="44"/>
          <w:lang w:val="en-US" w:eastAsia="zh-CN"/>
        </w:rPr>
        <w:t>制</w:t>
      </w:r>
      <w:r>
        <w:rPr>
          <w:rFonts w:ascii="Times New Roman" w:hAnsi="Times New Roman" w:cs="Times New Roman" w:eastAsiaTheme="majorEastAsia"/>
          <w:b/>
          <w:bCs/>
          <w:kern w:val="0"/>
          <w:sz w:val="44"/>
          <w:szCs w:val="44"/>
        </w:rPr>
        <w:t>教师转聘材料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44"/>
          <w:szCs w:val="44"/>
        </w:rPr>
        <w:t>目录及装袋</w:t>
      </w:r>
      <w:r>
        <w:rPr>
          <w:rFonts w:ascii="Times New Roman" w:hAnsi="Times New Roman" w:cs="Times New Roman" w:eastAsiaTheme="majorEastAsia"/>
          <w:b/>
          <w:bCs/>
          <w:kern w:val="0"/>
          <w:sz w:val="44"/>
          <w:szCs w:val="44"/>
        </w:rPr>
        <w:t>要求</w:t>
      </w:r>
    </w:p>
    <w:p>
      <w:pPr>
        <w:spacing w:line="540" w:lineRule="exact"/>
        <w:rPr>
          <w:rFonts w:ascii="黑体" w:hAnsi="黑体" w:eastAsia="黑体" w:cs="Times New Roman"/>
          <w:sz w:val="32"/>
          <w:szCs w:val="32"/>
          <w:lang w:val="zh-TW" w:eastAsia="zh-TW"/>
        </w:rPr>
      </w:pPr>
      <w:r>
        <w:rPr>
          <w:rFonts w:hint="eastAsia" w:ascii="黑体" w:hAnsi="黑体" w:eastAsia="黑体" w:cs="Times New Roman"/>
          <w:sz w:val="32"/>
          <w:szCs w:val="32"/>
          <w:lang w:val="zh-TW"/>
        </w:rPr>
        <w:t>一</w:t>
      </w:r>
      <w:r>
        <w:rPr>
          <w:rFonts w:hint="eastAsia" w:ascii="黑体" w:hAnsi="黑体" w:eastAsia="黑体" w:cs="Times New Roman"/>
          <w:sz w:val="32"/>
          <w:szCs w:val="32"/>
          <w:lang w:val="zh-TW" w:eastAsia="zh-TW"/>
        </w:rPr>
        <w:t>、转聘</w:t>
      </w:r>
      <w:r>
        <w:rPr>
          <w:rFonts w:ascii="黑体" w:hAnsi="黑体" w:eastAsia="黑体" w:cs="Times New Roman"/>
          <w:sz w:val="32"/>
          <w:szCs w:val="32"/>
          <w:lang w:val="zh-TW" w:eastAsia="zh-TW"/>
        </w:rPr>
        <w:t>材料</w:t>
      </w:r>
      <w:r>
        <w:rPr>
          <w:rFonts w:hint="eastAsia" w:ascii="黑体" w:hAnsi="黑体" w:eastAsia="黑体" w:cs="Times New Roman"/>
          <w:sz w:val="32"/>
          <w:szCs w:val="32"/>
          <w:lang w:val="zh-TW" w:eastAsia="zh-TW"/>
        </w:rPr>
        <w:t>目录</w:t>
      </w:r>
    </w:p>
    <w:p>
      <w:pPr>
        <w:spacing w:line="540" w:lineRule="exact"/>
        <w:ind w:left="958" w:leftChars="304" w:hanging="320" w:hangingChars="100"/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1.《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中南大学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附属中小学非事业编制教师转聘申报表》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sz w:val="32"/>
          <w:szCs w:val="32"/>
        </w:rPr>
        <w:t>签订的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《劳动合同》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ascii="Times New Roman" w:hAnsi="Times New Roman" w:eastAsia="PMingLiU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.近</w:t>
      </w:r>
      <w:r>
        <w:rPr>
          <w:rFonts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年《年度考核登记表》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，或其它年度考核结果证明</w:t>
      </w:r>
    </w:p>
    <w:p>
      <w:pPr>
        <w:spacing w:line="540" w:lineRule="exact"/>
        <w:ind w:firstLine="960" w:firstLineChars="300"/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.学历、学位证书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.职称证书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.相应学段教师资格证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符合转聘条件的支撑材料。</w:t>
      </w:r>
    </w:p>
    <w:p>
      <w:pPr>
        <w:spacing w:line="540" w:lineRule="exact"/>
        <w:rPr>
          <w:rFonts w:ascii="黑体" w:hAnsi="黑体" w:eastAsia="黑体" w:cs="Times New Roman"/>
          <w:sz w:val="32"/>
          <w:szCs w:val="32"/>
          <w:lang w:eastAsia="zh-TW"/>
        </w:rPr>
      </w:pPr>
      <w:r>
        <w:rPr>
          <w:rFonts w:hint="eastAsia" w:ascii="黑体" w:hAnsi="黑体" w:eastAsia="黑体" w:cs="Times New Roman"/>
          <w:sz w:val="32"/>
          <w:szCs w:val="32"/>
          <w:lang w:eastAsia="zh-TW"/>
        </w:rPr>
        <w:t>二、转聘材料装袋要求</w:t>
      </w:r>
    </w:p>
    <w:p>
      <w:pPr>
        <w:spacing w:line="540" w:lineRule="exact"/>
        <w:ind w:firstLine="64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申报转聘的人员所提交的材料应包括原件与复印件。原件、复印件分开装袋，并均按上述转聘材料目录所列顺序整理。</w:t>
      </w:r>
    </w:p>
    <w:p>
      <w:pPr>
        <w:spacing w:line="540" w:lineRule="exact"/>
        <w:ind w:firstLine="641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</w:rPr>
        <w:t>袋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转聘</w:t>
      </w:r>
      <w:r>
        <w:rPr>
          <w:rFonts w:ascii="Times New Roman" w:hAnsi="Times New Roman" w:eastAsia="仿宋_GB2312" w:cs="Times New Roman"/>
          <w:sz w:val="32"/>
          <w:szCs w:val="32"/>
        </w:rPr>
        <w:t>材料目录中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3、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4、5、6、7项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的原件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转聘工作</w:t>
      </w:r>
      <w:r>
        <w:rPr>
          <w:rFonts w:ascii="Times New Roman" w:hAnsi="Times New Roman" w:eastAsia="仿宋_GB2312" w:cs="Times New Roman"/>
          <w:sz w:val="32"/>
          <w:szCs w:val="32"/>
        </w:rPr>
        <w:t>结束后，此档案袋退回本人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40" w:lineRule="exact"/>
        <w:ind w:firstLine="641"/>
        <w:rPr>
          <w:rFonts w:ascii="Times New Roman" w:hAnsi="Times New Roman" w:eastAsia="PMingLiU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袋</w:t>
      </w: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转聘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材料目录中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TW" w:eastAsia="zh-TW"/>
        </w:rPr>
        <w:t>所有材料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TW" w:eastAsia="zh-TW"/>
        </w:rPr>
        <w:t>的复印件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转聘工作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结束后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此档案袋将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普教管理服务中心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存档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，不退回本人。</w:t>
      </w:r>
    </w:p>
    <w:p>
      <w:pPr>
        <w:spacing w:line="540" w:lineRule="exact"/>
        <w:ind w:firstLine="641"/>
        <w:rPr>
          <w:rFonts w:ascii="Times New Roman" w:hAnsi="Times New Roman" w:eastAsia="PMingLiU" w:cs="Times New Roman"/>
          <w:color w:val="000000" w:themeColor="text1"/>
          <w:sz w:val="32"/>
          <w:szCs w:val="32"/>
          <w:u w:val="single"/>
          <w:lang w:val="zh-TW" w:eastAsia="zh-TW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zh-TW" w:eastAsia="zh-TW"/>
        </w:rPr>
        <w:t>材料装袋后，请填写如下表格，并打印粘贴在材料袋封面（材料袋①、材料袋②均需粘贴）。</w:t>
      </w:r>
    </w:p>
    <w:p>
      <w:pPr>
        <w:widowControl/>
        <w:spacing w:before="156" w:beforeLines="50" w:after="156" w:afterLines="50" w:line="640" w:lineRule="exact"/>
        <w:jc w:val="center"/>
        <w:textAlignment w:val="center"/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2021年中南大学附属中小学非事业编教师转聘材料袋</w:t>
      </w: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  <w:t>①</w:t>
      </w:r>
    </w:p>
    <w:p>
      <w:pPr>
        <w:spacing w:line="540" w:lineRule="exact"/>
        <w:rPr>
          <w:rFonts w:ascii="仿宋" w:hAnsi="仿宋" w:eastAsia="仿宋" w:cs="方正小标宋简体"/>
          <w:sz w:val="28"/>
          <w:szCs w:val="28"/>
          <w:lang w:val="zh-TW" w:eastAsia="zh-TW"/>
        </w:rPr>
      </w:pP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姓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  </w:t>
      </w: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名：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学校 </w:t>
      </w: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：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  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 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申请转聘类型： </w:t>
      </w:r>
      <w:r>
        <w:rPr>
          <w:rFonts w:ascii="仿宋" w:hAnsi="仿宋" w:eastAsia="仿宋" w:cs="方正小标宋简体"/>
          <w:sz w:val="28"/>
          <w:szCs w:val="28"/>
        </w:rPr>
        <w:t xml:space="preserve">            </w:t>
      </w:r>
    </w:p>
    <w:tbl>
      <w:tblPr>
        <w:tblStyle w:val="4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6237"/>
        <w:gridCol w:w="12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62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材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料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名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称</w:t>
            </w:r>
          </w:p>
        </w:tc>
        <w:tc>
          <w:tcPr>
            <w:tcW w:w="1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</w:tbl>
    <w:p>
      <w:pPr>
        <w:jc w:val="left"/>
        <w:rPr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注：请填写此页，并打印粘贴在材料袋封面。</w:t>
      </w:r>
    </w:p>
    <w:p>
      <w:pPr>
        <w:widowControl/>
        <w:spacing w:before="156" w:beforeLines="50" w:after="156" w:afterLines="50" w:line="640" w:lineRule="exact"/>
        <w:jc w:val="center"/>
        <w:textAlignment w:val="center"/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2021年中南大学附属中小学非事业编教师转聘材料袋</w:t>
      </w: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  <w:t>②</w:t>
      </w:r>
    </w:p>
    <w:p>
      <w:pPr>
        <w:spacing w:line="540" w:lineRule="exact"/>
        <w:rPr>
          <w:rFonts w:ascii="仿宋" w:hAnsi="仿宋" w:eastAsia="仿宋" w:cs="方正小标宋简体"/>
          <w:sz w:val="28"/>
          <w:szCs w:val="28"/>
          <w:lang w:val="zh-TW" w:eastAsia="zh-TW"/>
        </w:rPr>
      </w:pP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姓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  </w:t>
      </w: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名：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学校 </w:t>
      </w:r>
      <w:r>
        <w:rPr>
          <w:rFonts w:hint="eastAsia" w:ascii="仿宋" w:hAnsi="仿宋" w:eastAsia="仿宋" w:cs="方正小标宋简体"/>
          <w:sz w:val="28"/>
          <w:szCs w:val="28"/>
          <w:lang w:val="zh-TW" w:eastAsia="zh-TW"/>
        </w:rPr>
        <w:t>：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  </w:t>
      </w:r>
      <w:r>
        <w:rPr>
          <w:rFonts w:hint="eastAsia" w:ascii="仿宋" w:hAnsi="仿宋" w:eastAsia="仿宋" w:cs="方正小标宋简体"/>
          <w:sz w:val="28"/>
          <w:szCs w:val="28"/>
          <w:lang w:val="zh-TW"/>
        </w:rPr>
        <w:t xml:space="preserve"> </w:t>
      </w:r>
      <w:r>
        <w:rPr>
          <w:rFonts w:ascii="仿宋" w:hAnsi="仿宋" w:eastAsia="PMingLiU" w:cs="方正小标宋简体"/>
          <w:sz w:val="28"/>
          <w:szCs w:val="28"/>
          <w:lang w:val="zh-TW" w:eastAsia="zh-TW"/>
        </w:rPr>
        <w:t xml:space="preserve">    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申请转聘类型： </w:t>
      </w:r>
      <w:r>
        <w:rPr>
          <w:rFonts w:ascii="仿宋" w:hAnsi="仿宋" w:eastAsia="仿宋" w:cs="方正小标宋简体"/>
          <w:sz w:val="28"/>
          <w:szCs w:val="28"/>
        </w:rPr>
        <w:t xml:space="preserve">            </w:t>
      </w:r>
    </w:p>
    <w:tbl>
      <w:tblPr>
        <w:tblStyle w:val="4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6237"/>
        <w:gridCol w:w="12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62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材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料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名</w:t>
            </w:r>
            <w:r>
              <w:rPr>
                <w:rFonts w:hint="eastAsia" w:ascii="仿宋_GB2312" w:hAnsi="Calibri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称</w:t>
            </w:r>
          </w:p>
        </w:tc>
        <w:tc>
          <w:tcPr>
            <w:tcW w:w="1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sz w:val="32"/>
                <w:szCs w:val="32"/>
                <w:lang w:val="zh-TW" w:eastAsia="zh-TW"/>
              </w:rPr>
              <w:t>份数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注：请填写此页，并打印粘贴在材料袋封面。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7E5C9D"/>
    <w:rsid w:val="00004A9B"/>
    <w:rsid w:val="00010972"/>
    <w:rsid w:val="000222D4"/>
    <w:rsid w:val="00022F8E"/>
    <w:rsid w:val="00034A11"/>
    <w:rsid w:val="00076653"/>
    <w:rsid w:val="00076764"/>
    <w:rsid w:val="000A6CF5"/>
    <w:rsid w:val="001516E4"/>
    <w:rsid w:val="00174BD3"/>
    <w:rsid w:val="001A464F"/>
    <w:rsid w:val="001B2199"/>
    <w:rsid w:val="002C2A1B"/>
    <w:rsid w:val="0030236A"/>
    <w:rsid w:val="0031166C"/>
    <w:rsid w:val="00327811"/>
    <w:rsid w:val="00350889"/>
    <w:rsid w:val="00350FBF"/>
    <w:rsid w:val="00392AD0"/>
    <w:rsid w:val="003A700C"/>
    <w:rsid w:val="003D3EBF"/>
    <w:rsid w:val="0041690A"/>
    <w:rsid w:val="00486A56"/>
    <w:rsid w:val="004B501F"/>
    <w:rsid w:val="004D3731"/>
    <w:rsid w:val="004E4BA0"/>
    <w:rsid w:val="00516BB0"/>
    <w:rsid w:val="00521017"/>
    <w:rsid w:val="00526B1C"/>
    <w:rsid w:val="00540B72"/>
    <w:rsid w:val="00565CE3"/>
    <w:rsid w:val="005763D3"/>
    <w:rsid w:val="00590CED"/>
    <w:rsid w:val="005A6277"/>
    <w:rsid w:val="006009A1"/>
    <w:rsid w:val="0065788E"/>
    <w:rsid w:val="006A445F"/>
    <w:rsid w:val="006A4C50"/>
    <w:rsid w:val="00704277"/>
    <w:rsid w:val="007076BB"/>
    <w:rsid w:val="00715D91"/>
    <w:rsid w:val="007241B0"/>
    <w:rsid w:val="007464B2"/>
    <w:rsid w:val="00754BD1"/>
    <w:rsid w:val="00770A82"/>
    <w:rsid w:val="007C1ABE"/>
    <w:rsid w:val="007C78A8"/>
    <w:rsid w:val="007D3C67"/>
    <w:rsid w:val="007E6AEA"/>
    <w:rsid w:val="0082481B"/>
    <w:rsid w:val="008251D4"/>
    <w:rsid w:val="008716C2"/>
    <w:rsid w:val="008B7322"/>
    <w:rsid w:val="008E03FE"/>
    <w:rsid w:val="00910B63"/>
    <w:rsid w:val="009342D8"/>
    <w:rsid w:val="009477BD"/>
    <w:rsid w:val="009B197C"/>
    <w:rsid w:val="009D188A"/>
    <w:rsid w:val="009F41C5"/>
    <w:rsid w:val="009F5840"/>
    <w:rsid w:val="00A37C8D"/>
    <w:rsid w:val="00A73720"/>
    <w:rsid w:val="00AC3B0E"/>
    <w:rsid w:val="00AD66B5"/>
    <w:rsid w:val="00AE7D42"/>
    <w:rsid w:val="00B23678"/>
    <w:rsid w:val="00B374F4"/>
    <w:rsid w:val="00B41179"/>
    <w:rsid w:val="00BF58C2"/>
    <w:rsid w:val="00C074CC"/>
    <w:rsid w:val="00C119F3"/>
    <w:rsid w:val="00C32843"/>
    <w:rsid w:val="00C80EFE"/>
    <w:rsid w:val="00CA7EF9"/>
    <w:rsid w:val="00CC3498"/>
    <w:rsid w:val="00CF61FD"/>
    <w:rsid w:val="00D148BC"/>
    <w:rsid w:val="00D5334F"/>
    <w:rsid w:val="00D97159"/>
    <w:rsid w:val="00E155B6"/>
    <w:rsid w:val="00E464F5"/>
    <w:rsid w:val="00E5062F"/>
    <w:rsid w:val="00EE429F"/>
    <w:rsid w:val="00F258F5"/>
    <w:rsid w:val="00F4060F"/>
    <w:rsid w:val="00F83BDF"/>
    <w:rsid w:val="011674A7"/>
    <w:rsid w:val="054123EA"/>
    <w:rsid w:val="06F15146"/>
    <w:rsid w:val="070B4462"/>
    <w:rsid w:val="08BE7C62"/>
    <w:rsid w:val="09FB0727"/>
    <w:rsid w:val="0A4C4910"/>
    <w:rsid w:val="0B0277A5"/>
    <w:rsid w:val="0C197089"/>
    <w:rsid w:val="0DC853B2"/>
    <w:rsid w:val="0E7262FC"/>
    <w:rsid w:val="14F97BA6"/>
    <w:rsid w:val="192A291C"/>
    <w:rsid w:val="19703DC6"/>
    <w:rsid w:val="1C976746"/>
    <w:rsid w:val="1D0D3EF9"/>
    <w:rsid w:val="24570437"/>
    <w:rsid w:val="28F20B7E"/>
    <w:rsid w:val="29DC7773"/>
    <w:rsid w:val="2D1E1F24"/>
    <w:rsid w:val="316A2C9C"/>
    <w:rsid w:val="34797190"/>
    <w:rsid w:val="387E5C9D"/>
    <w:rsid w:val="3A591D9C"/>
    <w:rsid w:val="3D8E35A2"/>
    <w:rsid w:val="3FBE6C5E"/>
    <w:rsid w:val="41BE58AE"/>
    <w:rsid w:val="4AEA6382"/>
    <w:rsid w:val="4CA61306"/>
    <w:rsid w:val="560B1842"/>
    <w:rsid w:val="5888596C"/>
    <w:rsid w:val="5B3D64B6"/>
    <w:rsid w:val="5DCB20EF"/>
    <w:rsid w:val="5DF736CC"/>
    <w:rsid w:val="61BD65B2"/>
    <w:rsid w:val="64F31EB7"/>
    <w:rsid w:val="65FE1591"/>
    <w:rsid w:val="667F2F19"/>
    <w:rsid w:val="68B127C2"/>
    <w:rsid w:val="69617BF8"/>
    <w:rsid w:val="69E56D32"/>
    <w:rsid w:val="6A415A9B"/>
    <w:rsid w:val="6D211508"/>
    <w:rsid w:val="70F1239A"/>
    <w:rsid w:val="71D60044"/>
    <w:rsid w:val="7313625D"/>
    <w:rsid w:val="754A4F78"/>
    <w:rsid w:val="7DED0716"/>
    <w:rsid w:val="7E7600A9"/>
    <w:rsid w:val="7FB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2</TotalTime>
  <ScaleCrop>false</ScaleCrop>
  <LinksUpToDate>false</LinksUpToDate>
  <CharactersWithSpaces>581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2020-12-25T04:12:00Z</dcterms:created>
  <dc:creator>陈梦瑶</dc:creator>
  <cp:lastModifiedBy>陈梦瑶</cp:lastModifiedBy>
  <dcterms:modified xsi:type="dcterms:W3CDTF">2021-06-02T08:33:10Z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3876397E51EF4EC2808E93DBB289D715</vt:lpwstr>
  </property>
</Properties>
</file>